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spacing w:line="500" w:lineRule="exact"/>
        <w:jc w:val="center"/>
        <w:rPr>
          <w:rFonts w:ascii="方正书宋_GBK" w:eastAsia="方正书宋_GBK"/>
          <w:b/>
          <w:sz w:val="44"/>
          <w:szCs w:val="44"/>
        </w:rPr>
      </w:pPr>
      <w:r>
        <w:rPr>
          <w:rFonts w:hint="eastAsia" w:ascii="方正书宋_GBK" w:eastAsia="方正书宋_GBK"/>
          <w:b/>
          <w:sz w:val="44"/>
          <w:szCs w:val="44"/>
        </w:rPr>
        <w:t>面试考生须知</w:t>
      </w:r>
    </w:p>
    <w:p>
      <w:pPr>
        <w:spacing w:line="500" w:lineRule="exact"/>
        <w:ind w:firstLine="840" w:firstLineChars="3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一、考生须按照公布的面试时间与考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点</w:t>
      </w:r>
      <w:r>
        <w:rPr>
          <w:rFonts w:hint="eastAsia" w:ascii="仿宋_GB2312" w:eastAsia="仿宋_GB2312"/>
          <w:sz w:val="28"/>
          <w:szCs w:val="28"/>
        </w:rPr>
        <w:t>安排，最迟在当天面试开考前45分钟凭本人笔试准考证、身份证到指定考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点</w:t>
      </w:r>
      <w:r>
        <w:rPr>
          <w:rFonts w:hint="eastAsia" w:ascii="仿宋_GB2312" w:eastAsia="仿宋_GB2312"/>
          <w:sz w:val="28"/>
          <w:szCs w:val="28"/>
        </w:rPr>
        <w:t>报到，参加面试抽签。考生所携带的通讯工具和音频、视频发射、接收设备关闭后连同背包、书包等其他物品交工作人员统一保管、考完离场时领回。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二、</w:t>
      </w:r>
      <w:r>
        <w:rPr>
          <w:rFonts w:hint="eastAsia" w:ascii="仿宋_GB2312" w:eastAsia="仿宋_GB2312"/>
          <w:sz w:val="28"/>
          <w:szCs w:val="28"/>
          <w:u w:val="single"/>
        </w:rPr>
        <w:t>面试当天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上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u w:val="single"/>
        </w:rPr>
        <w:t>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  <w:u w:val="single"/>
        </w:rPr>
        <w:t>: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  <w:u w:val="single"/>
        </w:rPr>
        <w:t>5没有进入候考室的考生，按自动放弃面试资格处理；对证件携带不齐的，取消面试资格。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三、考生不得穿制服或有明显文字或图案标识的服装参加面试。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四、考生报到后，工作人员按分组顺序组织考生抽签，决定面试的先后顺序，考生应按抽签确定的面试顺序进行面试。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点</w:t>
      </w:r>
      <w:r>
        <w:rPr>
          <w:rFonts w:hint="eastAsia" w:ascii="仿宋_GB2312" w:eastAsia="仿宋_GB2312"/>
          <w:sz w:val="28"/>
          <w:szCs w:val="28"/>
        </w:rPr>
        <w:t>主考同意后按弃考处理。严禁任何人向考生传递试题信息。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八、考生在面试完毕取得成绩回执后，应立即离开考场，不得在考场附近逗留。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九、考生应接受现场工作人员的管理，对违反面试规定的，将按照《广东省事业单位公开招聘人员面试工作规范（试行）》进行严肃处理。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8B"/>
    <w:rsid w:val="00040D87"/>
    <w:rsid w:val="0028789D"/>
    <w:rsid w:val="00305874"/>
    <w:rsid w:val="003D108B"/>
    <w:rsid w:val="00DF43EB"/>
    <w:rsid w:val="0567760B"/>
    <w:rsid w:val="0A9E35BE"/>
    <w:rsid w:val="4E20743B"/>
    <w:rsid w:val="7BF0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lcrsj</Company>
  <Pages>1</Pages>
  <Words>105</Words>
  <Characters>602</Characters>
  <Lines>5</Lines>
  <Paragraphs>1</Paragraphs>
  <TotalTime>41</TotalTime>
  <ScaleCrop>false</ScaleCrop>
  <LinksUpToDate>false</LinksUpToDate>
  <CharactersWithSpaces>706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2016-06-28T00:32:00Z</dcterms:created>
  <dc:creator>lcxalsc</dc:creator>
  <cp:lastModifiedBy>飛鹰</cp:lastModifiedBy>
  <dcterms:modified xsi:type="dcterms:W3CDTF">2021-05-07T08:55:26Z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0ED43D903FEA4894BECE249972D41D05</vt:lpwstr>
  </property>
</Properties>
</file>